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Au </w:t>
      </w:r>
      <w:r>
        <w:rPr>
          <w:b/>
          <w:bCs/>
          <w:i w:val="false"/>
          <w:iCs w:val="false"/>
          <w:color w:val="auto"/>
          <w:sz w:val="28"/>
          <w:szCs w:val="28"/>
        </w:rPr>
        <w:t>Café Maritime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du </w:t>
      </w:r>
      <w:r>
        <w:rPr>
          <w:b/>
          <w:bCs/>
          <w:sz w:val="28"/>
          <w:szCs w:val="28"/>
        </w:rPr>
        <w:t>Caen Yacht Club cette fois 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les « 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urdoués »</w:t>
      </w:r>
      <w:r>
        <w:rPr>
          <w:b/>
          <w:bCs/>
          <w:sz w:val="28"/>
          <w:szCs w:val="28"/>
        </w:rPr>
        <w:t xml:space="preserve"> de la </w:t>
      </w:r>
      <w:r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er : pieuvres, calmars, seiches, 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 Monstres » pour Victor Hugo et Jules Verne, </w:t>
      </w:r>
      <w:r>
        <w:rPr>
          <w:sz w:val="28"/>
          <w:szCs w:val="28"/>
        </w:rPr>
        <w:t xml:space="preserve">de nos jours, </w:t>
      </w:r>
      <w:r>
        <w:rPr>
          <w:sz w:val="28"/>
          <w:szCs w:val="28"/>
        </w:rPr>
        <w:t xml:space="preserve">pieuvres et calmars étonnent biologistes et éthologistes du monde entier.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Dotés d’un cerveau sophistiqué, les céphalopodes ont de fantastiques capacités d’apprentissage, </w:t>
      </w:r>
      <w:r>
        <w:rPr>
          <w:sz w:val="28"/>
          <w:szCs w:val="28"/>
        </w:rPr>
        <w:t>de mémoire</w:t>
      </w:r>
      <w:r>
        <w:rPr>
          <w:sz w:val="28"/>
          <w:szCs w:val="28"/>
        </w:rPr>
        <w:t xml:space="preserve"> et d’adaptation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comportementale</w:t>
      </w:r>
      <w:r>
        <w:rPr>
          <w:sz w:val="28"/>
          <w:szCs w:val="28"/>
        </w:rPr>
        <w:t>s.</w:t>
      </w:r>
      <w:r>
        <w:rPr>
          <w:sz w:val="28"/>
          <w:szCs w:val="28"/>
        </w:rPr>
        <w:t xml:space="preserve"> Leurs capacités sensorielles uniques </w:t>
      </w:r>
      <w:r>
        <w:rPr>
          <w:sz w:val="28"/>
          <w:szCs w:val="28"/>
        </w:rPr>
        <w:t xml:space="preserve">leur valent de relever, depuis 2013, de la législation européenne sur « le bien-être des animaux de laboratoire ».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Ludovic Dickel, professeur en Biologie des comportements à l’Université de Caen</w:t>
      </w:r>
      <w:r>
        <w:rPr>
          <w:sz w:val="28"/>
          <w:szCs w:val="28"/>
        </w:rPr>
        <w:t>, nous dévoilera quelques tours de ces « maîtres du camouflage 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jeudi 28 novembre 2019, </w:t>
      </w:r>
      <w:r>
        <w:rPr>
          <w:b/>
          <w:bCs/>
          <w:sz w:val="28"/>
          <w:szCs w:val="28"/>
        </w:rPr>
        <w:t>18 h30 – 20 h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de la Ligue de Voile de Normandie, 2, quai de la Londe -bassin St Pierre – CAEN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Ouvert à tous - participation au verre de l’amitié : 2€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Plus de renseignements : caen-yacht-club.com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 à cyc.communication@gmail.com</w:t>
      </w:r>
    </w:p>
    <w:sectPr>
      <w:type w:val="nextPage"/>
      <w:pgSz w:w="11906" w:h="16838"/>
      <w:pgMar w:left="283" w:right="283" w:header="0" w:top="283" w:footer="0" w:bottom="28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marges réduites</Template>
  <TotalTime>18</TotalTime>
  <Application>LibreOffice/5.4.7.2$Windows_X86_64 LibreOffice_project/c838ef25c16710f8838b1faec480ebba495259d0</Application>
  <Pages>1</Pages>
  <Words>149</Words>
  <Characters>797</Characters>
  <CharactersWithSpaces>940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2019-10-22T12:17:15Z</dcterms:created>
  <dc:creator/>
  <dc:description/>
  <dc:language>fr-FR</dc:language>
  <cp:lastModifiedBy/>
  <dcterms:modified xsi:type="dcterms:W3CDTF">2019-11-11T20:26:18Z</dcterms:modified>
  <cp:revision>4</cp:revision>
  <dc:subject/>
  <dc:title>marges réduites</dc:title>
</cp:coreProperties>
</file>